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8A7" w:rsidRDefault="009478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103" w:type="dxa"/>
        <w:tblInd w:w="10031" w:type="dxa"/>
        <w:tblLayout w:type="fixed"/>
        <w:tblLook w:val="04A0"/>
      </w:tblPr>
      <w:tblGrid>
        <w:gridCol w:w="5103"/>
      </w:tblGrid>
      <w:tr w:rsidR="009478A7">
        <w:trPr>
          <w:trHeight w:val="1384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</w:t>
            </w:r>
          </w:p>
          <w:p w:rsidR="009478A7" w:rsidRDefault="004F0D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Порядку (Плану) действий по  ликвидации последствий аварийных                                                                                                                           ситуаций в сфере теплоснабжения в муниципальном образовании </w:t>
            </w:r>
            <w:r w:rsidR="00E363C1">
              <w:rPr>
                <w:rFonts w:ascii="Times New Roman" w:eastAsia="Calibri" w:hAnsi="Times New Roman" w:cs="Times New Roman"/>
                <w:sz w:val="28"/>
                <w:szCs w:val="28"/>
              </w:rPr>
              <w:t>Новощербиновского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 Щербиновского района 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Краснодарского края</w:t>
            </w:r>
          </w:p>
        </w:tc>
      </w:tr>
    </w:tbl>
    <w:p w:rsidR="009478A7" w:rsidRDefault="004F0D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</w:t>
      </w:r>
    </w:p>
    <w:p w:rsidR="009478A7" w:rsidRDefault="004F0D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ликвидации последствий аварийных ситуаций при теплоснабжении</w:t>
      </w:r>
    </w:p>
    <w:tbl>
      <w:tblPr>
        <w:tblW w:w="14990" w:type="dxa"/>
        <w:tblInd w:w="108" w:type="dxa"/>
        <w:tblLayout w:type="fixed"/>
        <w:tblLook w:val="04A0"/>
      </w:tblPr>
      <w:tblGrid>
        <w:gridCol w:w="675"/>
        <w:gridCol w:w="1980"/>
        <w:gridCol w:w="2851"/>
        <w:gridCol w:w="2369"/>
        <w:gridCol w:w="3224"/>
        <w:gridCol w:w="3891"/>
      </w:tblGrid>
      <w:tr w:rsidR="009478A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Аварийные ситуации и места их возникновения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Внешние проявления (признаки) аварии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причины аварии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стадии развития аварии и их последствиям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должностных лиц</w:t>
            </w:r>
          </w:p>
        </w:tc>
      </w:tr>
      <w:tr w:rsidR="009478A7">
        <w:trPr>
          <w:trHeight w:val="397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478A7">
        <w:tc>
          <w:tcPr>
            <w:tcW w:w="1498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Аварийные ситуации на источниках тепловой энергии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Разрушение внутреннего газопровода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1.Запах газа внутри здания (помещения)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2.Падение давления газа перед горелками газоиспользующего оборудования, вплоть до полного прекращения подачи газа.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Срабатывание автоматики безопасности ( по снижению давления газа перед горелкой).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Механическое повреждение газопровода.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Повреждение сварных стыков или тела трубы.</w:t>
            </w:r>
          </w:p>
          <w:p w:rsidR="009478A7" w:rsidRDefault="00947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Утечка газа.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Возгорание, пожар, взрыв газовоздушной смеси, разрушение (повреждение) здания котельной, повреждение (разрушение) теплового энергооборудования (котлы).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1.Информирует руководство предприятия, ЕДДС по Щербиновскому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Вызывает пожарную охрану,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скорую помощь при 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котельного оборудования, перекрывает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Взрыв (воспламенение) газа в здании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1.Запах гари или дыма внутри здания (помещения)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Открытый очаг возгорания, сильное задымление, нестабильная работа оборудования, вплоть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полной его остановки.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Срабатывание автоматики безопасности.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Механическое повреждение оборудования.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Повреждение сварных стыков или тела трубы.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Неисправность горелок.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Неисправность технологических защит.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5.Неконтролируемое увеличение внутреннего давления котла.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Неисправность газоиспользующего оборудования.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Возгорание, пожар, взрыв газовоздушной смеси, разрушение (повреждение) здания котельной, повреждение (разрушение) теплового энергооборудования (котлы).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1.Выдает распоряжение оператору котельной установки на аварийную остановку котельного оборудования и перекрытие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питающих газовых задвижек.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3.Обеспечивает вызов аварийной 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Вызывает пожарную охрану, скорую помощь при 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1.Останавливает аварийную остановку котельного оборудования, перекрывает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Взаимодействует с ОДС,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Взрыв газа в топке котла (газохода)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1.Запах гари или дыма внутри здания (помещения)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Открытый очаг возгорания, сильное задымление, нестабильная работа оборудования, вплоть до полной его остановки.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Срабатывание автоматики безопасности (по снижению давления газа перед горелкой).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Механическое повреждение оборудования.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Повреждение сварных стыков или тела трубы.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Неисправность горелок.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Неисправность технологических защит.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Неисправность газоиспользующего оборудования.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Возгорание, пожар, взрыв газовоздушной смеси, разрушение (повреждение) здания котельной, повреждение (разрушение) теплового энергооборудования (котлы).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1.Выдает распоряжение оператору котельной установки на аварийную остановку котельного оборудования и перекрытие питающих газовых задвижек.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3.Обеспечивает вызов аварийной 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Вызывает пожарную охрану, скорую помощь при 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1.Останавливает аварийную остановку котельного оборудования, перекрывает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2.Подготавливает к применению имеющиеся первичные средства пожаротушения,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контро-</w:t>
            </w:r>
          </w:p>
          <w:p w:rsidR="009478A7" w:rsidRDefault="004F0DC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лируемый выброс газа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1.Запах гари или дыма внутри здания (помещения)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Открытый очаг возгорания, сильное задымление, нестабильная работа оборудования, вплоть до полной его остановки.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Срабатывание автоматики безопасности (по снижению давления газа перед горелкой).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Механическое повреждение оборудования.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Повреждение сварных стыков или тела трубы.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Неисправность горелок.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Неисправность технологических защит.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Неисправность газоиспользующего оборудования.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Возгорание, пожар, взрыв газовоздушной смеси, разрушение (повреждение) здания котельной, повреждение (разрушение) теплового энергооборудования (котлы).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1.Выдает распоряжение оператору котельной установки на аварийную остановку котельного оборудования и перекрытие питающих газовых задвижек.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3.Обеспечивает вызов аварийной 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Вызывает пожарную охрану, скорую помощь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1.Останавливает аварийную остановку котельного оборудования, перекрывает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предохранительного клапана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срабатывает при повышении давления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накипи на уплотнительных поверхностях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Аварийная работа котла, повреждение (разрушение) теплового энергооборудования (котлы).</w:t>
            </w:r>
          </w:p>
          <w:p w:rsidR="009478A7" w:rsidRDefault="00947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1.Выдает распоряжение оператору котельной установки на аварийную остановку котельного оборудования и перекрытие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питающих газовых задвижек.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2.Информирует руководство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Организует ремонтные работы по устранению неисправности.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1.Останавливает аварийную остановку котельного оборудования, перекрывает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 в случае возгорания.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или понижение давления в тракте прямоточного котла до встроенных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задвижек, прекращение циркуляции воды в котле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температуры воды на выходе из котла выше 95 градусов (вскипание воды).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Гидроудар.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Остановка сетевого насоса.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Большая подача топлива.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Неисправность контрольно-измерительных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1.Аварийная работа котла, повреждение(разрушение) теплового энергооборудования (котлы).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Травмирование  находящихся рядом людей,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1.Выдает распоряжение оператору котельной установки на аварийную остановку котельного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 и перекрытие питающих газовых задвижек.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2.Информирует руководство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Организует ремонтные работы по устранению неисправности.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1.Останавливает аварийную остановку котельного оборудования, перекрывает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 в случае возгорания.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Время остановки, причину и последовательность действий зафиксировать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всех питательных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(циркуляционных) насосов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температуры воды на выходе из котла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выше 95 градусов (вскипание воды).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Гидроудар.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Исчезновение питающего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напряжения в сети питания котельной установки.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(короткое замыкание) в сети котельной установки.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насоса,электро-двигателя.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1.Аварийная работа котла, повреждение (разрушение)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энергооборудования (котлы).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сообщает об аварии дежурному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1.Выдает распоряжение оператору котельной установки на внешний осмотр сети 0,4 кВт и (или) аварийную остановку котлов.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Сообщает об отсутствии напряжения в электросетевую организацию.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3.Организует ремонтные работы по устранению неисправности.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Информирует о случившемся ответственного за эксплуатацию электросетевого хозяйства в организации.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Проверить наличие напряжения на вводе в котельную по включенному положению вводных автоматов.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Выполняет внешний осмотр сети 0,4 кВ на наличие возможных неисправностей.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Выполняет аварийную остановку газоиспользующего оборудования, перекрывает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о случившемся органы государственного надзора и местной исполнительной власти. Взаимодействует с ОДС,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давления воды в тракте водогрейного котла ниже допустимого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Аварийное понижение давления воды.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температуры воды на выходе из котла выше 95 градусов (вскипание воды).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Гидроудар.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Подпитка котельной установки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ниже критической.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Утечка в сетевом трубопроводе.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1.Аварийная работа котла, повреждение (разрушение) теплового энергооборудования (котлы).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1.Дает распоряжение оператору котельной установки на внешний осмотр водопроводной подпиточной сети и (или) аварийную остановку котлов.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Сообщает об отсутствии напряжения в сетевую (водопроводную) организацию.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3.Организует ремонтные работы по устранению неисправности.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Проверить наличие давления в водопроводной сети на предмет утечек.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Проверить работу подпиточных насосов.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Выполняет аварийную остановку газоиспользующего оборудования, перекрывает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напряжения (прекращение подачи электроэнер-</w:t>
            </w:r>
          </w:p>
          <w:p w:rsidR="009478A7" w:rsidRDefault="004F0DC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гии) на вводе котельной установки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освещения.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Остановка всех электропотребляю-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щих установок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Исчезновение питающего напряжения в сети питания котельной установки.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(короткое замыкание) в сети котельной установки.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1.Аварийная работа котла, повреждение (разрушение) теплового энергооборудования (котлы).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1.Выдает распоряжение оператору котельной установки на  аварийную остановку котлов.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Сообщает об отсутствии напряжения в электросетевую организацию.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Информирует о случившемся ответственного за эксплуатацию электросетевого хозяйства в организации.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Проверить наличие напряжения на вводе в котельную по включенному положению вводных автоматов.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Выполняет внешний осмотр сети 0,4 кВ на наличие возможных неисправностей.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Выполняет аварийную остановку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газоиспользующего оборудования, перекрывает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Загазованность топки неработающего котла или помещения котельной установки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Запах газа внутри здания (помещения)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Срабатывание автоматики безопасности (по снижению давления газа перед горелкой).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Нестабильная работа горелки.</w:t>
            </w:r>
          </w:p>
          <w:p w:rsidR="009478A7" w:rsidRDefault="00947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Механическое повреждение оборудования.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Повреждение сварных стыков или тела трубы.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горелок.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технологических защит.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газопринимающего оборудования.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1.Возгорание, пожар, взрыв газовоздушной смеси, разрушение (повреждение) здания котельной, повреждение (разрушение) теплового энергооборудования (котлы).</w:t>
            </w:r>
          </w:p>
          <w:p w:rsidR="009478A7" w:rsidRDefault="004F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Вызывает пожарную охрану, скорую помощь при 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1.Выполняет аварийную остановку котельного оборудования, перекрытие питающих газовых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Погасание факела в топке котла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Проскок пламени на горелке.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Отрыв пламени от горелки.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Нестабильная работа котла.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горелки.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Неправильная работа КИП и 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Нестабильное давление газа в сети.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1.Возгорание, пожар, взрыв газовоздушной смеси, разрушение (повреждение) здания котельной, повреждение (разрушение) теплового энергооборудования (котлы).</w:t>
            </w:r>
          </w:p>
          <w:p w:rsidR="009478A7" w:rsidRDefault="004F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Вызывает пожарную охрану, скорую помощь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котельного оборудования, перекрытие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(прекращение) тяги в топке котла, снижение давления менее 0,5мм.вод. ст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Неполное сгорание газа.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угарного газа.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Нестабильная работа котла.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Обвал в газоходе.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Забит сажей газоход.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Течь котла.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в газоходе.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Поврежден взрывной клапан или обмуровка котла.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1.Возгорание, пожар, взрыв газовоздушной смеси, разрушение (повреждение) здания котельной, повреждение (разрушение) теплового энергооборудования (котлы).</w:t>
            </w:r>
          </w:p>
          <w:p w:rsidR="009478A7" w:rsidRDefault="004F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Травмированиенаходящихся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2.Обеспечивает вызов аварийной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Вызывает пожарную охрану, скорую помощь при 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котельного оборудования, перекрытие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Хлопок в топке котла, газохода, нарушение целостности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взрывного клапана котла и газохода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Загазованность топки.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угарного газа.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Нестабильная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котла.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Разрушение обмуровки котла.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Трещины в мембране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предохранительного взрывного клапана.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Трещины в боровах газоходов.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1.Возгорание, пожар, взрыв газовоздушной смеси, разрушение (повреждение) здания котельной,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повреждение (разрушение) теплового энергооборудования (котлы).</w:t>
            </w:r>
          </w:p>
          <w:p w:rsidR="009478A7" w:rsidRDefault="004F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Вызывает пожарную охрану, скорую помощь при 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котельного оборудования, перекрытие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Взаимодействует с ОДС, организует работы по локализации последствий аварии (в 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герметичности отключающего затвора перед горелкой (пропуск через себя -рабочий и контрольный кран) при проверке перед растопкой котла.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Загазованность топки.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угарного газа.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запорной арматуры или горелки.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1.Возгорание, пожар, взрыв газовоздушной смеси, разрушение (повреждение) здания котельной, повреждение (разрушение) теплового энергооборудования (котлы).</w:t>
            </w:r>
          </w:p>
          <w:p w:rsidR="009478A7" w:rsidRDefault="004F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Вызывает пожарную охрану, скорую помощь при 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котельного оборудования, перекрытие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КИПиА, установленных на оборудовании энергоустановки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Неправильная работа или отсутствие показаний приборов КИПиА.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Неправильная работа автоматики и защит.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приборов (БУРС, ЭКМ, датчиков давления газа и воздуха, температуры).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1.Возгорание, пожар, взрыв газовоздушной смеси, разрушение (повреждение) здания котельной, повреждение (разрушение) теплового энергооборудования (котлы).</w:t>
            </w:r>
          </w:p>
          <w:p w:rsidR="009478A7" w:rsidRDefault="004F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Травмирование  находящихся рядом людей, обслуживающего персонала.</w:t>
            </w: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аварию: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газовой службы.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Вызывает пожарную охрану, скорую помощь при необходимости.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оператора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котельного оборудования, перекрытие питающих газовых задвижек и фиксирует действия в оперативном журнале.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2.Подготавливает к применению имеющиеся первичные средства пожаротушения, а также принимает меры по его тушению.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о случившемся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1498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 Аварии на тепловых сетях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порыв (инциденты) на распределительных участках тепловых сетей, при наличии резервирования возможности резервирования от других источников или других участков тепловых сетей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Течь теплоносителя из трубопровода (фланцевое, резьбовое соединение, сварочный стык, отключающее устройство и т.п.)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Механическое повреждение трубопровода.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Повреждение сварных стыков или тела трубы.</w:t>
            </w:r>
          </w:p>
          <w:p w:rsidR="009478A7" w:rsidRDefault="00947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Утечка теплоносителя из системы отопления.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Аварийная остановка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Прекращение подачи тепловой энергии и ГВС потребителям.</w:t>
            </w:r>
          </w:p>
          <w:p w:rsidR="009478A7" w:rsidRDefault="00947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порыв: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ОДС.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службы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участка тепловой сети, путем отключения запорной арматурой.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о случившемся органы государственного надзора и местной исполнительной власти. Взаимодействует с ОДС,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или угроза нарушения гидравлического режима тепловой сети по причине сокращения расхода подпиточной воды из-за неисправности оборудования в схеме подпитки или химводоочистки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Утечка теплоносителя из системы отопления (отсутствие подпиточной воды, несанкционированный разбор сетевой воды потребителями).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1.Возникновение аварийной ситуации (утечки воды в системах отопления у потребителей).</w:t>
            </w:r>
          </w:p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2.Аварийное снижение или отключение ХВС поставщика.</w:t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Утечка теплоносителя из системы отопления.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Аварийная остановка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Прекращение подачи тепловой энергии и ГВС потребителям.</w:t>
            </w:r>
          </w:p>
          <w:p w:rsidR="009478A7" w:rsidRDefault="00947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нарушение: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ОДС.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службы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участка тепловой сети или котельной путем отключения запорной арматурой.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Порыв (инцидент) на магистральных участках тепловых сетей требующий полного или частичного отключения трубопроводов, по которым имеется возможность резервирования от других источников или других участков тепловых сетей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Утечка теплоносителя из магистральных трубопроводов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Механическое повреждение трубопровода.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Повреждение сварных стыков или тела трубы.</w:t>
            </w:r>
          </w:p>
          <w:p w:rsidR="009478A7" w:rsidRDefault="00947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Утечка теплоносителя из системы отопления.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Аварийная остановка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Прекращение подачи тепловой энергии и ГВС потребителям.</w:t>
            </w:r>
          </w:p>
          <w:p w:rsidR="009478A7" w:rsidRDefault="00947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порыв: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ОДС.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службы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участка тепловой сети или котельной путем отключения запорной арматурой.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Взаимодействует с ОДС, организует работы по локализации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последствий аварии (в части компетенции).</w:t>
            </w:r>
          </w:p>
        </w:tc>
      </w:tr>
      <w:tr w:rsidR="009478A7"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pStyle w:val="a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Порыв (инцидент) на распределительных участках тепловых сетей требующий полного или частичного отключения трубопроводов, по которым имеется возможность резервирования от других источников или других участков тепловых сетей.</w:t>
            </w:r>
          </w:p>
        </w:tc>
        <w:tc>
          <w:tcPr>
            <w:tcW w:w="2851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Утечка теплоносителя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распределительных участках тепловых сетей.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Механическое повреждение трубопровода.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Повреждение сварных стыков или тела трубы.</w:t>
            </w:r>
          </w:p>
          <w:p w:rsidR="009478A7" w:rsidRDefault="00947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Утечка теплоносителя из системы отопления.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Аварийная остановка котельной.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Прекращение подачи тепловой энергии и ГВС потребителям.</w:t>
            </w:r>
          </w:p>
          <w:p w:rsidR="009478A7" w:rsidRDefault="00947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Лицо, обнаружившее порыв: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сообщает об аварии дежурному диспетчеру ОДС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Дежурный диспетчер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1.Информирует руководство предприятия, ЕДДС по </w:t>
            </w:r>
            <w:r w:rsidRPr="004F0DCE">
              <w:rPr>
                <w:rFonts w:ascii="Times New Roman" w:hAnsi="Times New Roman" w:cs="Times New Roman"/>
                <w:sz w:val="24"/>
                <w:szCs w:val="24"/>
              </w:rPr>
              <w:t>Щербиновскому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 возникшей аварии.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2.Обеспечивает вызов аварийной бригады ОДС.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3.Оповещает смежные службы (при необходимости).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службы ОДС: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1.Выполняет аварийную остановку участка тепловой сети или котельной путем отключения запорной арматурой.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Информирует о случившемся органы государственного надзора и местной исполнительной власти. Взаимодействует с ОДС, организует и контролирует работы по локализации последствий аварии (в части компетенции).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инженер предприятия.</w:t>
            </w:r>
          </w:p>
          <w:p w:rsidR="009478A7" w:rsidRDefault="004F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Взаимодействует с ОДС, организует работы по локализации последствий аварии (в части компетенции).</w:t>
            </w:r>
          </w:p>
        </w:tc>
      </w:tr>
    </w:tbl>
    <w:p w:rsidR="009478A7" w:rsidRDefault="009478A7">
      <w:pPr>
        <w:tabs>
          <w:tab w:val="left" w:pos="124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478A7" w:rsidSect="009E7C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418" w:bottom="766" w:left="1134" w:header="709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4FF" w:rsidRDefault="005A24FF">
      <w:pPr>
        <w:spacing w:line="240" w:lineRule="auto"/>
      </w:pPr>
      <w:r>
        <w:separator/>
      </w:r>
    </w:p>
  </w:endnote>
  <w:endnote w:type="continuationSeparator" w:id="1">
    <w:p w:rsidR="005A24FF" w:rsidRDefault="005A24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">
    <w:altName w:val="Times New Roman"/>
    <w:charset w:val="00"/>
    <w:family w:val="roman"/>
    <w:pitch w:val="default"/>
    <w:sig w:usb0="00000000" w:usb1="08070000" w:usb2="00000010" w:usb3="00000000" w:csb0="00000001" w:csb1="00000000"/>
  </w:font>
  <w:font w:name="Liberation Sans">
    <w:altName w:val="Times New Roman"/>
    <w:charset w:val="01"/>
    <w:family w:val="roman"/>
    <w:pitch w:val="default"/>
    <w:sig w:usb0="00000000" w:usb1="500078FF" w:usb2="00000021" w:usb3="00000000" w:csb0="600001BF" w:csb1="DFF7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DCE" w:rsidRDefault="004F0DC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DCE" w:rsidRDefault="004F0DC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DCE" w:rsidRDefault="004F0DC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4FF" w:rsidRDefault="005A24FF">
      <w:pPr>
        <w:spacing w:after="0"/>
      </w:pPr>
      <w:r>
        <w:separator/>
      </w:r>
    </w:p>
  </w:footnote>
  <w:footnote w:type="continuationSeparator" w:id="1">
    <w:p w:rsidR="005A24FF" w:rsidRDefault="005A24F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DCE" w:rsidRDefault="004F0DC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DCE" w:rsidRDefault="00ED0446">
    <w:pPr>
      <w:pStyle w:val="a4"/>
    </w:pPr>
    <w:r>
      <w:rPr>
        <w:noProof/>
        <w:lang w:eastAsia="ru-RU"/>
      </w:rPr>
      <w:pict>
        <v:rect id="Врезка1" o:spid="_x0000_s2049" style="position:absolute;margin-left:1.7pt;margin-top:285pt;width:60pt;height:70.5pt;z-index:-251658752;visibility:visible;mso-wrap-distance-left:0;mso-wrap-distance-right:0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" o:allowincell="f" stroked="f" strokeweight="0">
          <v:textbox style="layout-flow:vertical-ideographic">
            <w:txbxContent>
              <w:sdt>
                <w:sdtPr>
                  <w:id w:val="43078592"/>
                  <w:docPartObj>
                    <w:docPartGallery w:val="AutoText"/>
                  </w:docPartObj>
                </w:sdtPr>
                <w:sdtContent>
                  <w:p w:rsidR="004F0DCE" w:rsidRDefault="00ED0446">
                    <w:pPr>
                      <w:pStyle w:val="af0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color w:val="000000"/>
                        <w:sz w:val="24"/>
                        <w:szCs w:val="24"/>
                      </w:rPr>
                      <w:fldChar w:fldCharType="begin"/>
                    </w:r>
                    <w:r w:rsidR="004F0DCE">
                      <w:rPr>
                        <w:rFonts w:ascii="Times New Roman" w:hAnsi="Times New Roman" w:cs="Times New Roman"/>
                        <w:color w:val="000000"/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 w:cs="Times New Roman"/>
                        <w:color w:val="000000"/>
                        <w:sz w:val="24"/>
                        <w:szCs w:val="24"/>
                      </w:rPr>
                      <w:fldChar w:fldCharType="separate"/>
                    </w:r>
                    <w:r w:rsidR="0032106C">
                      <w:rPr>
                        <w:rFonts w:ascii="Times New Roman" w:hAnsi="Times New Roman" w:cs="Times New Roman"/>
                        <w:noProof/>
                        <w:color w:val="000000"/>
                        <w:sz w:val="24"/>
                        <w:szCs w:val="24"/>
                      </w:rPr>
                      <w:t>22</w:t>
                    </w:r>
                    <w:r>
                      <w:rPr>
                        <w:rFonts w:ascii="Times New Roman" w:hAnsi="Times New Roman" w:cs="Times New Roman"/>
                        <w:color w:val="000000"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DCE" w:rsidRDefault="004F0DC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E33B8"/>
    <w:rsid w:val="00052541"/>
    <w:rsid w:val="00161E05"/>
    <w:rsid w:val="0032106C"/>
    <w:rsid w:val="00355246"/>
    <w:rsid w:val="004844AE"/>
    <w:rsid w:val="004E33B8"/>
    <w:rsid w:val="004F0DCE"/>
    <w:rsid w:val="005A24FF"/>
    <w:rsid w:val="007E5955"/>
    <w:rsid w:val="008C6614"/>
    <w:rsid w:val="009478A7"/>
    <w:rsid w:val="009C09AD"/>
    <w:rsid w:val="009E7CAF"/>
    <w:rsid w:val="00AA2112"/>
    <w:rsid w:val="00E363C1"/>
    <w:rsid w:val="00ED0446"/>
    <w:rsid w:val="77FDE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qFormat="1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CAF"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E7CAF"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4">
    <w:name w:val="header"/>
    <w:basedOn w:val="a"/>
    <w:link w:val="a5"/>
    <w:uiPriority w:val="99"/>
    <w:unhideWhenUsed/>
    <w:qFormat/>
    <w:rsid w:val="009E7CAF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qFormat/>
    <w:rsid w:val="009E7CAF"/>
    <w:pPr>
      <w:spacing w:after="140" w:line="276" w:lineRule="auto"/>
    </w:pPr>
  </w:style>
  <w:style w:type="paragraph" w:styleId="a7">
    <w:name w:val="index heading"/>
    <w:basedOn w:val="a"/>
    <w:next w:val="1"/>
    <w:qFormat/>
    <w:rsid w:val="009E7CAF"/>
    <w:pPr>
      <w:suppressLineNumbers/>
    </w:pPr>
    <w:rPr>
      <w:rFonts w:cs="Droid Sans"/>
    </w:rPr>
  </w:style>
  <w:style w:type="paragraph" w:styleId="1">
    <w:name w:val="index 1"/>
    <w:basedOn w:val="a"/>
    <w:next w:val="a"/>
    <w:uiPriority w:val="99"/>
    <w:semiHidden/>
    <w:unhideWhenUsed/>
    <w:rsid w:val="009E7CAF"/>
  </w:style>
  <w:style w:type="paragraph" w:styleId="a8">
    <w:name w:val="footer"/>
    <w:basedOn w:val="a"/>
    <w:link w:val="a9"/>
    <w:uiPriority w:val="99"/>
    <w:semiHidden/>
    <w:unhideWhenUsed/>
    <w:qFormat/>
    <w:rsid w:val="009E7CAF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"/>
    <w:basedOn w:val="a6"/>
    <w:qFormat/>
    <w:rsid w:val="009E7CAF"/>
    <w:rPr>
      <w:rFonts w:cs="Droid Sans"/>
    </w:rPr>
  </w:style>
  <w:style w:type="table" w:styleId="ab">
    <w:name w:val="Table Grid"/>
    <w:basedOn w:val="a1"/>
    <w:uiPriority w:val="39"/>
    <w:qFormat/>
    <w:rsid w:val="009E7C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qFormat/>
    <w:rsid w:val="009E7CAF"/>
  </w:style>
  <w:style w:type="character" w:customStyle="1" w:styleId="a9">
    <w:name w:val="Нижний колонтитул Знак"/>
    <w:basedOn w:val="a0"/>
    <w:link w:val="a8"/>
    <w:uiPriority w:val="99"/>
    <w:semiHidden/>
    <w:qFormat/>
    <w:rsid w:val="009E7CAF"/>
  </w:style>
  <w:style w:type="character" w:customStyle="1" w:styleId="ac">
    <w:name w:val="Без интервала Знак"/>
    <w:basedOn w:val="a0"/>
    <w:link w:val="ad"/>
    <w:uiPriority w:val="1"/>
    <w:qFormat/>
    <w:rsid w:val="009E7CAF"/>
    <w:rPr>
      <w:rFonts w:eastAsiaTheme="minorEastAsia"/>
    </w:rPr>
  </w:style>
  <w:style w:type="paragraph" w:styleId="ad">
    <w:name w:val="No Spacing"/>
    <w:link w:val="ac"/>
    <w:uiPriority w:val="1"/>
    <w:qFormat/>
    <w:rsid w:val="009E7CAF"/>
    <w:pPr>
      <w:suppressAutoHyphens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ae">
    <w:name w:val="Заголовок"/>
    <w:basedOn w:val="a"/>
    <w:next w:val="a6"/>
    <w:qFormat/>
    <w:rsid w:val="009E7CAF"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customStyle="1" w:styleId="HeaderandFooter">
    <w:name w:val="Header and Footer"/>
    <w:basedOn w:val="a"/>
    <w:qFormat/>
    <w:rsid w:val="009E7CAF"/>
  </w:style>
  <w:style w:type="paragraph" w:styleId="af">
    <w:name w:val="List Paragraph"/>
    <w:basedOn w:val="a"/>
    <w:uiPriority w:val="34"/>
    <w:qFormat/>
    <w:rsid w:val="009E7CAF"/>
    <w:pPr>
      <w:ind w:left="720"/>
      <w:contextualSpacing/>
    </w:pPr>
  </w:style>
  <w:style w:type="paragraph" w:customStyle="1" w:styleId="af0">
    <w:name w:val="Содержимое врезки"/>
    <w:basedOn w:val="a"/>
    <w:qFormat/>
    <w:rsid w:val="009E7CAF"/>
  </w:style>
  <w:style w:type="paragraph" w:customStyle="1" w:styleId="af1">
    <w:name w:val="Содержимое таблицы"/>
    <w:basedOn w:val="a"/>
    <w:qFormat/>
    <w:rsid w:val="009E7CAF"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rsid w:val="009E7CAF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qFormat="1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4">
    <w:name w:val="header"/>
    <w:basedOn w:val="a"/>
    <w:link w:val="a5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qFormat/>
    <w:pPr>
      <w:spacing w:after="140" w:line="276" w:lineRule="auto"/>
    </w:pPr>
  </w:style>
  <w:style w:type="paragraph" w:styleId="a7">
    <w:name w:val="index heading"/>
    <w:basedOn w:val="a"/>
    <w:next w:val="1"/>
    <w:qFormat/>
    <w:pPr>
      <w:suppressLineNumbers/>
    </w:pPr>
    <w:rPr>
      <w:rFonts w:cs="Droid Sans"/>
    </w:rPr>
  </w:style>
  <w:style w:type="paragraph" w:styleId="1">
    <w:name w:val="index 1"/>
    <w:basedOn w:val="a"/>
    <w:next w:val="a"/>
    <w:uiPriority w:val="99"/>
    <w:semiHidden/>
    <w:unhideWhenUsed/>
  </w:style>
  <w:style w:type="paragraph" w:styleId="a8">
    <w:name w:val="footer"/>
    <w:basedOn w:val="a"/>
    <w:link w:val="a9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"/>
    <w:basedOn w:val="a6"/>
    <w:qFormat/>
    <w:rPr>
      <w:rFonts w:cs="Droid Sans"/>
    </w:rPr>
  </w:style>
  <w:style w:type="table" w:styleId="ab">
    <w:name w:val="Table Grid"/>
    <w:basedOn w:val="a1"/>
    <w:uiPriority w:val="3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Верхний колонтитул Знак"/>
    <w:basedOn w:val="a0"/>
    <w:link w:val="a4"/>
    <w:uiPriority w:val="99"/>
    <w:qFormat/>
  </w:style>
  <w:style w:type="character" w:customStyle="1" w:styleId="a9">
    <w:name w:val="Нижний колонтитул Знак"/>
    <w:basedOn w:val="a0"/>
    <w:link w:val="a8"/>
    <w:uiPriority w:val="99"/>
    <w:semiHidden/>
    <w:qFormat/>
  </w:style>
  <w:style w:type="character" w:customStyle="1" w:styleId="ac">
    <w:name w:val="Без интервала Знак"/>
    <w:basedOn w:val="a0"/>
    <w:link w:val="ad"/>
    <w:uiPriority w:val="1"/>
    <w:qFormat/>
    <w:rPr>
      <w:rFonts w:eastAsiaTheme="minorEastAsia"/>
    </w:rPr>
  </w:style>
  <w:style w:type="paragraph" w:styleId="ad">
    <w:name w:val="No Spacing"/>
    <w:link w:val="ac"/>
    <w:uiPriority w:val="1"/>
    <w:qFormat/>
    <w:pPr>
      <w:suppressAutoHyphens/>
    </w:pPr>
    <w:rPr>
      <w:rFonts w:ascii="Calibri" w:eastAsiaTheme="minorEastAsia" w:hAnsi="Calibri"/>
      <w:sz w:val="22"/>
      <w:szCs w:val="22"/>
      <w:lang w:eastAsia="en-US"/>
    </w:rPr>
  </w:style>
  <w:style w:type="paragraph" w:customStyle="1" w:styleId="ae">
    <w:name w:val="Заголовок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customStyle="1" w:styleId="HeaderandFooter">
    <w:name w:val="Header and Footer"/>
    <w:basedOn w:val="a"/>
    <w:qFormat/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customStyle="1" w:styleId="af0">
    <w:name w:val="Содержимое врезки"/>
    <w:basedOn w:val="a"/>
    <w:qFormat/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4350</Words>
  <Characters>24797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New-05</cp:lastModifiedBy>
  <cp:revision>2</cp:revision>
  <cp:lastPrinted>2025-05-21T14:11:00Z</cp:lastPrinted>
  <dcterms:created xsi:type="dcterms:W3CDTF">2026-02-03T08:39:00Z</dcterms:created>
  <dcterms:modified xsi:type="dcterms:W3CDTF">2026-02-03T08:39:00Z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